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B5F" w:rsidRPr="00000757" w:rsidRDefault="000F4B5F" w:rsidP="000F4B5F">
      <w:pPr>
        <w:ind w:left="2160" w:firstLine="720"/>
        <w:rPr>
          <w:b/>
          <w:sz w:val="28"/>
          <w:lang w:val="tr-TR"/>
        </w:rPr>
      </w:pPr>
      <w:r w:rsidRPr="00000757">
        <w:rPr>
          <w:b/>
          <w:sz w:val="28"/>
          <w:lang w:val="tr-TR"/>
        </w:rPr>
        <w:t xml:space="preserve">                    (BFI)</w:t>
      </w:r>
    </w:p>
    <w:p w:rsidR="000F4B5F" w:rsidRPr="00000757" w:rsidRDefault="002B07D5" w:rsidP="000F4B5F">
      <w:pPr>
        <w:rPr>
          <w:sz w:val="16"/>
          <w:lang w:val="tr-TR"/>
        </w:rPr>
      </w:pPr>
      <w:r>
        <w:rPr>
          <w:noProof/>
          <w:sz w:val="20"/>
          <w:lang w:val="tr-TR"/>
        </w:rPr>
        <w:pict>
          <v:line id="_x0000_s1026" style="position:absolute;z-index:251660288" from="0,1.9pt" to="495pt,1.9pt" o:allowincell="f"/>
        </w:pict>
      </w:r>
    </w:p>
    <w:p w:rsidR="000F4B5F" w:rsidRPr="00000757" w:rsidRDefault="000F4B5F" w:rsidP="000F4B5F">
      <w:pPr>
        <w:rPr>
          <w:lang w:val="tr-TR"/>
        </w:rPr>
      </w:pPr>
      <w:r w:rsidRPr="00000757">
        <w:rPr>
          <w:lang w:val="tr-TR"/>
        </w:rPr>
        <w:t xml:space="preserve">Aşağıda sizi kısmen tanımlayan (ya da pek tanımlayamayan) bir takım özellikler sunulmaktadır. Örneğin, başkaları ile zaman geçirmekten hoşlanan birisi olduğunuzu düşünüyor musunuz? Lütfen aşağıda verilen özelliklerin sizi ne oranda yansıttığını ya da yansıtmadığını belirtmek için sizi en iyi tanımlayan rakamı her bir özelliğin yanına yazınız. </w:t>
      </w:r>
    </w:p>
    <w:p w:rsidR="000F4B5F" w:rsidRPr="00000757" w:rsidRDefault="000F4B5F" w:rsidP="000F4B5F">
      <w:pPr>
        <w:rPr>
          <w:sz w:val="16"/>
          <w:lang w:val="tr-TR"/>
        </w:rPr>
      </w:pPr>
    </w:p>
    <w:p w:rsidR="000F4B5F" w:rsidRPr="00000757" w:rsidRDefault="000F4B5F" w:rsidP="000F4B5F">
      <w:pPr>
        <w:rPr>
          <w:lang w:val="tr-TR"/>
        </w:rPr>
      </w:pPr>
      <w:r w:rsidRPr="00000757">
        <w:rPr>
          <w:lang w:val="tr-TR"/>
        </w:rPr>
        <w:t xml:space="preserve">1 = Hiç katılmıyorum </w:t>
      </w:r>
    </w:p>
    <w:p w:rsidR="000F4B5F" w:rsidRPr="00000757" w:rsidRDefault="000F4B5F" w:rsidP="000F4B5F">
      <w:pPr>
        <w:rPr>
          <w:lang w:val="tr-TR"/>
        </w:rPr>
      </w:pPr>
      <w:r w:rsidRPr="00000757">
        <w:rPr>
          <w:lang w:val="tr-TR"/>
        </w:rPr>
        <w:t xml:space="preserve">2 = Biraz katılmıyorum </w:t>
      </w:r>
    </w:p>
    <w:p w:rsidR="000F4B5F" w:rsidRPr="00000757" w:rsidRDefault="000F4B5F" w:rsidP="000F4B5F">
      <w:pPr>
        <w:rPr>
          <w:lang w:val="tr-TR"/>
        </w:rPr>
      </w:pPr>
      <w:r w:rsidRPr="00000757">
        <w:rPr>
          <w:lang w:val="tr-TR"/>
        </w:rPr>
        <w:t>3 = Ne katılıyorum ne de katılmıyorum (kararsızım)</w:t>
      </w:r>
    </w:p>
    <w:p w:rsidR="000F4B5F" w:rsidRPr="00000757" w:rsidRDefault="000F4B5F" w:rsidP="000F4B5F">
      <w:pPr>
        <w:rPr>
          <w:lang w:val="tr-TR"/>
        </w:rPr>
      </w:pPr>
      <w:r w:rsidRPr="00000757">
        <w:rPr>
          <w:lang w:val="tr-TR"/>
        </w:rPr>
        <w:t xml:space="preserve">4 = Biraz katılıyorum </w:t>
      </w:r>
    </w:p>
    <w:p w:rsidR="000F4B5F" w:rsidRPr="00000757" w:rsidRDefault="000F4B5F" w:rsidP="000F4B5F">
      <w:pPr>
        <w:rPr>
          <w:lang w:val="tr-TR"/>
        </w:rPr>
      </w:pPr>
      <w:r w:rsidRPr="00000757">
        <w:rPr>
          <w:lang w:val="tr-TR"/>
        </w:rPr>
        <w:t xml:space="preserve">5 = Tamamen katılıyorum </w:t>
      </w:r>
    </w:p>
    <w:p w:rsidR="000F4B5F" w:rsidRPr="00000757" w:rsidRDefault="000F4B5F" w:rsidP="000F4B5F">
      <w:pPr>
        <w:rPr>
          <w:sz w:val="16"/>
          <w:lang w:val="tr-TR"/>
        </w:rPr>
      </w:pPr>
    </w:p>
    <w:p w:rsidR="000F4B5F" w:rsidRPr="00000757" w:rsidRDefault="000F4B5F" w:rsidP="000F4B5F">
      <w:pPr>
        <w:rPr>
          <w:lang w:val="tr-TR"/>
        </w:rPr>
      </w:pPr>
      <w:r w:rsidRPr="00000757">
        <w:rPr>
          <w:lang w:val="tr-TR"/>
        </w:rPr>
        <w:t xml:space="preserve">Kendimi  </w:t>
      </w:r>
      <w:proofErr w:type="gramStart"/>
      <w:r w:rsidRPr="00000757">
        <w:rPr>
          <w:lang w:val="tr-TR"/>
        </w:rPr>
        <w:t>........</w:t>
      </w:r>
      <w:proofErr w:type="gramEnd"/>
      <w:r w:rsidRPr="00000757">
        <w:rPr>
          <w:lang w:val="tr-TR"/>
        </w:rPr>
        <w:t xml:space="preserve">  </w:t>
      </w:r>
      <w:proofErr w:type="gramStart"/>
      <w:r w:rsidRPr="00000757">
        <w:rPr>
          <w:lang w:val="tr-TR"/>
        </w:rPr>
        <w:t>biri</w:t>
      </w:r>
      <w:proofErr w:type="gramEnd"/>
      <w:r w:rsidRPr="00000757">
        <w:rPr>
          <w:lang w:val="tr-TR"/>
        </w:rPr>
        <w:t xml:space="preserve"> olarak görüyorum</w:t>
      </w:r>
    </w:p>
    <w:p w:rsidR="000F4B5F" w:rsidRPr="00000757" w:rsidRDefault="002B07D5" w:rsidP="000F4B5F">
      <w:pPr>
        <w:rPr>
          <w:lang w:val="tr-TR"/>
        </w:rPr>
      </w:pPr>
      <w:r>
        <w:rPr>
          <w:noProof/>
          <w:sz w:val="20"/>
          <w:lang w:val="tr-TR"/>
        </w:rPr>
        <w:pict>
          <v:line id="_x0000_s1027" style="position:absolute;z-index:251661312" from="0,9.2pt" to="495pt,9.2pt" o:allowincell="f"/>
        </w:pict>
      </w:r>
    </w:p>
    <w:tbl>
      <w:tblPr>
        <w:tblW w:w="0" w:type="auto"/>
        <w:tblBorders>
          <w:top w:val="single" w:sz="4" w:space="0" w:color="auto"/>
        </w:tblBorders>
        <w:tblLayout w:type="fixed"/>
        <w:tblLook w:val="0000" w:firstRow="0" w:lastRow="0" w:firstColumn="0" w:lastColumn="0" w:noHBand="0" w:noVBand="0"/>
      </w:tblPr>
      <w:tblGrid>
        <w:gridCol w:w="696"/>
        <w:gridCol w:w="4380"/>
        <w:gridCol w:w="696"/>
        <w:gridCol w:w="4380"/>
      </w:tblGrid>
      <w:tr w:rsidR="000F4B5F" w:rsidRPr="00000757" w:rsidTr="0075479A">
        <w:trPr>
          <w:trHeight w:val="360"/>
        </w:trPr>
        <w:tc>
          <w:tcPr>
            <w:tcW w:w="696" w:type="dxa"/>
            <w:tcBorders>
              <w:top w:val="nil"/>
            </w:tcBorders>
          </w:tcPr>
          <w:p w:rsidR="000F4B5F" w:rsidRPr="00000757" w:rsidRDefault="000F4B5F" w:rsidP="0075479A">
            <w:pPr>
              <w:spacing w:line="280" w:lineRule="exact"/>
              <w:rPr>
                <w:lang w:val="tr-TR"/>
              </w:rPr>
            </w:pPr>
            <w:r w:rsidRPr="00000757">
              <w:rPr>
                <w:lang w:val="tr-TR"/>
              </w:rPr>
              <w:t>___</w:t>
            </w:r>
          </w:p>
        </w:tc>
        <w:tc>
          <w:tcPr>
            <w:tcW w:w="4380" w:type="dxa"/>
            <w:tcBorders>
              <w:top w:val="nil"/>
            </w:tcBorders>
          </w:tcPr>
          <w:p w:rsidR="000F4B5F" w:rsidRPr="00000757" w:rsidRDefault="000F4B5F" w:rsidP="0075479A">
            <w:pPr>
              <w:spacing w:line="280" w:lineRule="exact"/>
              <w:ind w:left="204" w:hanging="180"/>
              <w:rPr>
                <w:lang w:val="tr-TR"/>
              </w:rPr>
            </w:pPr>
            <w:r w:rsidRPr="00000757">
              <w:rPr>
                <w:lang w:val="tr-TR"/>
              </w:rPr>
              <w:t>1. Konuşkan</w:t>
            </w:r>
          </w:p>
        </w:tc>
        <w:tc>
          <w:tcPr>
            <w:tcW w:w="696" w:type="dxa"/>
            <w:tcBorders>
              <w:top w:val="nil"/>
            </w:tcBorders>
          </w:tcPr>
          <w:p w:rsidR="000F4B5F" w:rsidRPr="00000757" w:rsidRDefault="000F4B5F" w:rsidP="0075479A">
            <w:pPr>
              <w:spacing w:line="280" w:lineRule="exact"/>
              <w:rPr>
                <w:lang w:val="tr-TR"/>
              </w:rPr>
            </w:pPr>
            <w:r w:rsidRPr="00000757">
              <w:rPr>
                <w:lang w:val="tr-TR"/>
              </w:rPr>
              <w:t>___</w:t>
            </w:r>
          </w:p>
        </w:tc>
        <w:tc>
          <w:tcPr>
            <w:tcW w:w="4380" w:type="dxa"/>
            <w:tcBorders>
              <w:top w:val="nil"/>
            </w:tcBorders>
          </w:tcPr>
          <w:p w:rsidR="000F4B5F" w:rsidRPr="00000757" w:rsidRDefault="000F4B5F" w:rsidP="0075479A">
            <w:pPr>
              <w:spacing w:line="280" w:lineRule="exact"/>
              <w:ind w:left="348" w:hanging="348"/>
              <w:rPr>
                <w:lang w:val="tr-TR"/>
              </w:rPr>
            </w:pPr>
            <w:r w:rsidRPr="00000757">
              <w:rPr>
                <w:lang w:val="tr-TR"/>
              </w:rPr>
              <w:t xml:space="preserve">23. Tembel olma eğiliminde </w:t>
            </w:r>
          </w:p>
        </w:tc>
      </w:tr>
      <w:tr w:rsidR="000F4B5F" w:rsidRPr="00000757" w:rsidTr="0075479A">
        <w:trPr>
          <w:trHeight w:val="360"/>
        </w:trPr>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204" w:hanging="180"/>
              <w:rPr>
                <w:lang w:val="tr-TR"/>
              </w:rPr>
            </w:pPr>
            <w:r w:rsidRPr="00000757">
              <w:rPr>
                <w:lang w:val="tr-TR"/>
              </w:rPr>
              <w:t>2. Başkalarında hata arayan</w:t>
            </w:r>
          </w:p>
        </w:tc>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348" w:hanging="348"/>
              <w:rPr>
                <w:lang w:val="tr-TR"/>
              </w:rPr>
            </w:pPr>
            <w:r w:rsidRPr="00000757">
              <w:rPr>
                <w:lang w:val="tr-TR"/>
              </w:rPr>
              <w:t>24. Duygusal olarak dengeli, kolayca keyfi kaçmayan</w:t>
            </w:r>
          </w:p>
        </w:tc>
      </w:tr>
      <w:tr w:rsidR="000F4B5F" w:rsidRPr="00000757" w:rsidTr="0075479A">
        <w:trPr>
          <w:trHeight w:val="360"/>
        </w:trPr>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204" w:hanging="180"/>
              <w:rPr>
                <w:lang w:val="tr-TR"/>
              </w:rPr>
            </w:pPr>
            <w:r w:rsidRPr="00000757">
              <w:rPr>
                <w:lang w:val="tr-TR"/>
              </w:rPr>
              <w:t>3. İşini tam yapan</w:t>
            </w:r>
          </w:p>
        </w:tc>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348" w:hanging="348"/>
              <w:rPr>
                <w:lang w:val="tr-TR"/>
              </w:rPr>
            </w:pPr>
            <w:r w:rsidRPr="00000757">
              <w:rPr>
                <w:lang w:val="tr-TR"/>
              </w:rPr>
              <w:t>25. Keşfeden, icat eden</w:t>
            </w:r>
          </w:p>
        </w:tc>
      </w:tr>
      <w:tr w:rsidR="000F4B5F" w:rsidRPr="00000757" w:rsidTr="0075479A">
        <w:trPr>
          <w:trHeight w:val="360"/>
        </w:trPr>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204" w:hanging="180"/>
              <w:rPr>
                <w:lang w:val="tr-TR"/>
              </w:rPr>
            </w:pPr>
            <w:r w:rsidRPr="00000757">
              <w:rPr>
                <w:lang w:val="tr-TR"/>
              </w:rPr>
              <w:t>4. Bunalımlı, melankolik</w:t>
            </w:r>
          </w:p>
        </w:tc>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348" w:hanging="348"/>
              <w:rPr>
                <w:lang w:val="tr-TR"/>
              </w:rPr>
            </w:pPr>
            <w:r w:rsidRPr="00000757">
              <w:rPr>
                <w:lang w:val="tr-TR"/>
              </w:rPr>
              <w:t xml:space="preserve">26. </w:t>
            </w:r>
            <w:r w:rsidR="00C130B7">
              <w:rPr>
                <w:lang w:val="tr-TR"/>
              </w:rPr>
              <w:t xml:space="preserve">Atılgan bir kişiliğe </w:t>
            </w:r>
            <w:r w:rsidRPr="00000757">
              <w:rPr>
                <w:lang w:val="tr-TR"/>
              </w:rPr>
              <w:t>sahip</w:t>
            </w:r>
          </w:p>
        </w:tc>
      </w:tr>
      <w:tr w:rsidR="000F4B5F" w:rsidRPr="00000757" w:rsidTr="0075479A">
        <w:trPr>
          <w:trHeight w:val="360"/>
        </w:trPr>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204" w:hanging="180"/>
              <w:rPr>
                <w:lang w:val="tr-TR"/>
              </w:rPr>
            </w:pPr>
            <w:r w:rsidRPr="00000757">
              <w:rPr>
                <w:lang w:val="tr-TR"/>
              </w:rPr>
              <w:t>5. Orijinal, yeni görüşler ortaya koyan</w:t>
            </w:r>
          </w:p>
        </w:tc>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348" w:hanging="348"/>
              <w:rPr>
                <w:lang w:val="tr-TR"/>
              </w:rPr>
            </w:pPr>
            <w:r w:rsidRPr="00000757">
              <w:rPr>
                <w:lang w:val="tr-TR"/>
              </w:rPr>
              <w:t>27. Soğuk ve mesafeli olabilen</w:t>
            </w:r>
          </w:p>
        </w:tc>
      </w:tr>
      <w:tr w:rsidR="000F4B5F" w:rsidRPr="00000757" w:rsidTr="0075479A">
        <w:trPr>
          <w:trHeight w:val="360"/>
        </w:trPr>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204" w:hanging="180"/>
              <w:rPr>
                <w:lang w:val="tr-TR"/>
              </w:rPr>
            </w:pPr>
            <w:r>
              <w:rPr>
                <w:lang w:val="tr-TR"/>
              </w:rPr>
              <w:t>6. Ketum</w:t>
            </w:r>
            <w:r w:rsidR="00C130B7">
              <w:rPr>
                <w:lang w:val="tr-TR"/>
              </w:rPr>
              <w:t>/ağzı sıkı</w:t>
            </w:r>
          </w:p>
        </w:tc>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348" w:hanging="348"/>
              <w:rPr>
                <w:lang w:val="tr-TR"/>
              </w:rPr>
            </w:pPr>
            <w:r w:rsidRPr="00000757">
              <w:rPr>
                <w:lang w:val="tr-TR"/>
              </w:rPr>
              <w:t>28. Görevi tamamlanıncaya kadar sebat edebilen</w:t>
            </w:r>
          </w:p>
        </w:tc>
      </w:tr>
      <w:tr w:rsidR="000F4B5F" w:rsidRPr="00000757" w:rsidTr="0075479A">
        <w:trPr>
          <w:trHeight w:val="360"/>
        </w:trPr>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204" w:hanging="180"/>
              <w:rPr>
                <w:lang w:val="tr-TR"/>
              </w:rPr>
            </w:pPr>
            <w:r w:rsidRPr="00000757">
              <w:rPr>
                <w:lang w:val="tr-TR"/>
              </w:rPr>
              <w:t>7. Yardımsever ve çıkarcı olmayan</w:t>
            </w:r>
          </w:p>
        </w:tc>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348" w:hanging="348"/>
              <w:rPr>
                <w:lang w:val="tr-TR"/>
              </w:rPr>
            </w:pPr>
            <w:r w:rsidRPr="00000757">
              <w:rPr>
                <w:lang w:val="tr-TR"/>
              </w:rPr>
              <w:t>29. Dakikası dakikasına uymayan</w:t>
            </w:r>
          </w:p>
        </w:tc>
      </w:tr>
      <w:tr w:rsidR="000F4B5F" w:rsidRPr="00000757" w:rsidTr="0075479A">
        <w:trPr>
          <w:trHeight w:val="360"/>
        </w:trPr>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204" w:hanging="180"/>
              <w:rPr>
                <w:lang w:val="tr-TR"/>
              </w:rPr>
            </w:pPr>
            <w:r w:rsidRPr="00000757">
              <w:rPr>
                <w:lang w:val="tr-TR"/>
              </w:rPr>
              <w:t>8. Biraz umursamaz</w:t>
            </w:r>
          </w:p>
        </w:tc>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348" w:hanging="348"/>
              <w:rPr>
                <w:lang w:val="tr-TR"/>
              </w:rPr>
            </w:pPr>
            <w:r w:rsidRPr="00000757">
              <w:rPr>
                <w:lang w:val="tr-TR"/>
              </w:rPr>
              <w:t>30. Sanata ve estetik değerlere önem veren</w:t>
            </w:r>
          </w:p>
        </w:tc>
      </w:tr>
      <w:tr w:rsidR="000F4B5F" w:rsidRPr="00000757" w:rsidTr="0075479A">
        <w:trPr>
          <w:trHeight w:val="360"/>
        </w:trPr>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204" w:hanging="180"/>
              <w:rPr>
                <w:lang w:val="tr-TR"/>
              </w:rPr>
            </w:pPr>
            <w:r w:rsidRPr="00000757">
              <w:rPr>
                <w:lang w:val="tr-TR"/>
              </w:rPr>
              <w:t>9. Rahat, stresle kolay baş eden</w:t>
            </w:r>
          </w:p>
        </w:tc>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348" w:hanging="348"/>
              <w:rPr>
                <w:lang w:val="tr-TR"/>
              </w:rPr>
            </w:pPr>
            <w:r w:rsidRPr="00000757">
              <w:rPr>
                <w:lang w:val="tr-TR"/>
              </w:rPr>
              <w:t>31. Bazen utangaç, çekingen olan</w:t>
            </w:r>
          </w:p>
        </w:tc>
      </w:tr>
      <w:tr w:rsidR="000F4B5F" w:rsidRPr="00000757" w:rsidTr="0075479A">
        <w:trPr>
          <w:trHeight w:val="360"/>
        </w:trPr>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204" w:hanging="180"/>
              <w:rPr>
                <w:lang w:val="tr-TR"/>
              </w:rPr>
            </w:pPr>
            <w:r w:rsidRPr="00000757">
              <w:rPr>
                <w:lang w:val="tr-TR"/>
              </w:rPr>
              <w:t>10. Çok değişik konuları merak eden</w:t>
            </w:r>
          </w:p>
        </w:tc>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C130B7" w:rsidP="00C130B7">
            <w:pPr>
              <w:spacing w:line="280" w:lineRule="exact"/>
              <w:ind w:left="348" w:hanging="348"/>
              <w:rPr>
                <w:lang w:val="tr-TR"/>
              </w:rPr>
            </w:pPr>
            <w:r>
              <w:rPr>
                <w:lang w:val="tr-TR"/>
              </w:rPr>
              <w:t xml:space="preserve">32. Hemen hemen herkese karşı düşünceli </w:t>
            </w:r>
            <w:r w:rsidR="000F4B5F" w:rsidRPr="00000757">
              <w:rPr>
                <w:lang w:val="tr-TR"/>
              </w:rPr>
              <w:t>ve nazik olan</w:t>
            </w:r>
          </w:p>
        </w:tc>
      </w:tr>
      <w:tr w:rsidR="000F4B5F" w:rsidRPr="00000757" w:rsidTr="0075479A">
        <w:trPr>
          <w:trHeight w:val="360"/>
        </w:trPr>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204" w:hanging="180"/>
              <w:rPr>
                <w:lang w:val="tr-TR"/>
              </w:rPr>
            </w:pPr>
            <w:r w:rsidRPr="00000757">
              <w:rPr>
                <w:lang w:val="tr-TR"/>
              </w:rPr>
              <w:t>11. Enerji dolu</w:t>
            </w:r>
          </w:p>
        </w:tc>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348" w:hanging="348"/>
              <w:rPr>
                <w:lang w:val="tr-TR"/>
              </w:rPr>
            </w:pPr>
            <w:r w:rsidRPr="00000757">
              <w:rPr>
                <w:lang w:val="tr-TR"/>
              </w:rPr>
              <w:t>33. İşleri verimli yapan</w:t>
            </w:r>
          </w:p>
        </w:tc>
      </w:tr>
      <w:tr w:rsidR="000F4B5F" w:rsidRPr="00000757" w:rsidTr="0075479A">
        <w:trPr>
          <w:trHeight w:val="360"/>
        </w:trPr>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204" w:hanging="180"/>
              <w:rPr>
                <w:lang w:val="tr-TR"/>
              </w:rPr>
            </w:pPr>
            <w:r w:rsidRPr="00000757">
              <w:rPr>
                <w:lang w:val="tr-TR"/>
              </w:rPr>
              <w:t>12. Başkalarıyla sürekli didişen</w:t>
            </w:r>
          </w:p>
        </w:tc>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348" w:hanging="348"/>
              <w:rPr>
                <w:lang w:val="tr-TR"/>
              </w:rPr>
            </w:pPr>
            <w:r w:rsidRPr="00000757">
              <w:rPr>
                <w:lang w:val="tr-TR"/>
              </w:rPr>
              <w:t>34. Gergin ortamlarda sakin kalabilen</w:t>
            </w:r>
          </w:p>
        </w:tc>
      </w:tr>
      <w:tr w:rsidR="000F4B5F" w:rsidRPr="00000757" w:rsidTr="0075479A">
        <w:trPr>
          <w:trHeight w:val="360"/>
        </w:trPr>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204" w:hanging="180"/>
              <w:rPr>
                <w:lang w:val="tr-TR"/>
              </w:rPr>
            </w:pPr>
            <w:r w:rsidRPr="00000757">
              <w:rPr>
                <w:lang w:val="tr-TR"/>
              </w:rPr>
              <w:t>13. Güvenilir bir çalışan</w:t>
            </w:r>
          </w:p>
        </w:tc>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348" w:hanging="348"/>
              <w:rPr>
                <w:lang w:val="tr-TR"/>
              </w:rPr>
            </w:pPr>
            <w:r w:rsidRPr="00000757">
              <w:rPr>
                <w:lang w:val="tr-TR"/>
              </w:rPr>
              <w:t>35. Rutin</w:t>
            </w:r>
            <w:r w:rsidR="00C130B7">
              <w:rPr>
                <w:lang w:val="tr-TR"/>
              </w:rPr>
              <w:t xml:space="preserve"> ve tekdüze</w:t>
            </w:r>
            <w:r w:rsidRPr="00000757">
              <w:rPr>
                <w:lang w:val="tr-TR"/>
              </w:rPr>
              <w:t xml:space="preserve"> işleri yapmayı tercih eden</w:t>
            </w:r>
          </w:p>
        </w:tc>
      </w:tr>
      <w:tr w:rsidR="000F4B5F" w:rsidRPr="00000757" w:rsidTr="0075479A">
        <w:trPr>
          <w:trHeight w:val="360"/>
        </w:trPr>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204" w:hanging="180"/>
              <w:rPr>
                <w:lang w:val="tr-TR"/>
              </w:rPr>
            </w:pPr>
            <w:r w:rsidRPr="00000757">
              <w:rPr>
                <w:lang w:val="tr-TR"/>
              </w:rPr>
              <w:t>14. Gergin olabilen</w:t>
            </w:r>
          </w:p>
        </w:tc>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348" w:hanging="348"/>
              <w:rPr>
                <w:lang w:val="tr-TR"/>
              </w:rPr>
            </w:pPr>
            <w:r w:rsidRPr="00000757">
              <w:rPr>
                <w:lang w:val="tr-TR"/>
              </w:rPr>
              <w:t>36. Sosyal, girişken</w:t>
            </w:r>
          </w:p>
        </w:tc>
      </w:tr>
      <w:tr w:rsidR="000F4B5F" w:rsidRPr="00000757" w:rsidTr="0075479A">
        <w:trPr>
          <w:trHeight w:val="360"/>
        </w:trPr>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C130B7" w:rsidP="0075479A">
            <w:pPr>
              <w:tabs>
                <w:tab w:val="left" w:pos="1380"/>
              </w:tabs>
              <w:spacing w:line="280" w:lineRule="exact"/>
              <w:ind w:left="204" w:hanging="180"/>
              <w:rPr>
                <w:lang w:val="tr-TR"/>
              </w:rPr>
            </w:pPr>
            <w:r>
              <w:rPr>
                <w:lang w:val="tr-TR"/>
              </w:rPr>
              <w:t>15. D</w:t>
            </w:r>
            <w:r w:rsidR="000F4B5F" w:rsidRPr="00000757">
              <w:rPr>
                <w:lang w:val="tr-TR"/>
              </w:rPr>
              <w:t xml:space="preserve">erin </w:t>
            </w:r>
            <w:r>
              <w:rPr>
                <w:lang w:val="tr-TR"/>
              </w:rPr>
              <w:t xml:space="preserve">ve incelikli </w:t>
            </w:r>
            <w:r w:rsidR="000F4B5F" w:rsidRPr="00000757">
              <w:rPr>
                <w:lang w:val="tr-TR"/>
              </w:rPr>
              <w:t>düşünen</w:t>
            </w:r>
          </w:p>
        </w:tc>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348" w:hanging="348"/>
              <w:rPr>
                <w:lang w:val="tr-TR"/>
              </w:rPr>
            </w:pPr>
            <w:r w:rsidRPr="00000757">
              <w:rPr>
                <w:lang w:val="tr-TR"/>
              </w:rPr>
              <w:t>37. Bazen başkalarına kaba davranabilen</w:t>
            </w:r>
          </w:p>
        </w:tc>
      </w:tr>
      <w:tr w:rsidR="000F4B5F" w:rsidRPr="00000757" w:rsidTr="0075479A">
        <w:trPr>
          <w:trHeight w:val="360"/>
        </w:trPr>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204" w:hanging="180"/>
              <w:rPr>
                <w:lang w:val="tr-TR"/>
              </w:rPr>
            </w:pPr>
            <w:r w:rsidRPr="00000757">
              <w:rPr>
                <w:lang w:val="tr-TR"/>
              </w:rPr>
              <w:t xml:space="preserve">16. </w:t>
            </w:r>
            <w:r w:rsidR="00C130B7">
              <w:rPr>
                <w:lang w:val="tr-TR"/>
              </w:rPr>
              <w:t xml:space="preserve">Coşku ve şevk </w:t>
            </w:r>
            <w:r w:rsidRPr="00000757">
              <w:rPr>
                <w:lang w:val="tr-TR"/>
              </w:rPr>
              <w:t>yaratabilen</w:t>
            </w:r>
          </w:p>
        </w:tc>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C130B7">
            <w:pPr>
              <w:spacing w:line="280" w:lineRule="exact"/>
              <w:ind w:left="348" w:hanging="348"/>
              <w:rPr>
                <w:lang w:val="tr-TR"/>
              </w:rPr>
            </w:pPr>
            <w:r w:rsidRPr="00000757">
              <w:rPr>
                <w:lang w:val="tr-TR"/>
              </w:rPr>
              <w:t xml:space="preserve">38. Planlar yapan ve bunları </w:t>
            </w:r>
            <w:r w:rsidR="00C130B7">
              <w:rPr>
                <w:lang w:val="tr-TR"/>
              </w:rPr>
              <w:t>uygulayan</w:t>
            </w:r>
          </w:p>
        </w:tc>
      </w:tr>
      <w:tr w:rsidR="000F4B5F" w:rsidRPr="00000757" w:rsidTr="0075479A">
        <w:trPr>
          <w:trHeight w:val="360"/>
        </w:trPr>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204" w:hanging="180"/>
              <w:rPr>
                <w:lang w:val="tr-TR"/>
              </w:rPr>
            </w:pPr>
            <w:r w:rsidRPr="00000757">
              <w:rPr>
                <w:lang w:val="tr-TR"/>
              </w:rPr>
              <w:t>17. Affedici bir yapıya sahip</w:t>
            </w:r>
          </w:p>
        </w:tc>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C130B7">
            <w:pPr>
              <w:spacing w:line="280" w:lineRule="exact"/>
              <w:ind w:left="348" w:hanging="348"/>
              <w:rPr>
                <w:lang w:val="tr-TR"/>
              </w:rPr>
            </w:pPr>
            <w:r w:rsidRPr="00000757">
              <w:rPr>
                <w:lang w:val="tr-TR"/>
              </w:rPr>
              <w:t xml:space="preserve">39. Kolayca </w:t>
            </w:r>
            <w:r w:rsidR="00C130B7">
              <w:rPr>
                <w:lang w:val="tr-TR"/>
              </w:rPr>
              <w:t>gerilebilen</w:t>
            </w:r>
          </w:p>
        </w:tc>
      </w:tr>
      <w:tr w:rsidR="000F4B5F" w:rsidRPr="00000757" w:rsidTr="0075479A">
        <w:trPr>
          <w:trHeight w:val="360"/>
        </w:trPr>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204" w:hanging="180"/>
              <w:rPr>
                <w:lang w:val="tr-TR"/>
              </w:rPr>
            </w:pPr>
            <w:r w:rsidRPr="00000757">
              <w:rPr>
                <w:lang w:val="tr-TR"/>
              </w:rPr>
              <w:t xml:space="preserve">18. Dağınık olma eğiliminde </w:t>
            </w:r>
          </w:p>
        </w:tc>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348" w:hanging="348"/>
              <w:rPr>
                <w:lang w:val="tr-TR"/>
              </w:rPr>
            </w:pPr>
            <w:r w:rsidRPr="00000757">
              <w:rPr>
                <w:lang w:val="tr-TR"/>
              </w:rPr>
              <w:t>40. Düşünmeyi seven, fikirler geliştirebilen</w:t>
            </w:r>
          </w:p>
        </w:tc>
      </w:tr>
      <w:tr w:rsidR="000F4B5F" w:rsidRPr="00000757" w:rsidTr="0075479A">
        <w:trPr>
          <w:trHeight w:val="360"/>
        </w:trPr>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204" w:hanging="180"/>
              <w:rPr>
                <w:lang w:val="tr-TR"/>
              </w:rPr>
            </w:pPr>
            <w:r w:rsidRPr="00000757">
              <w:rPr>
                <w:lang w:val="tr-TR"/>
              </w:rPr>
              <w:t>19. Çok endişelenen</w:t>
            </w:r>
          </w:p>
        </w:tc>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348" w:hanging="348"/>
              <w:rPr>
                <w:lang w:val="tr-TR"/>
              </w:rPr>
            </w:pPr>
            <w:r w:rsidRPr="00000757">
              <w:rPr>
                <w:lang w:val="tr-TR"/>
              </w:rPr>
              <w:t>41. Sanata ilgisi çok az olan</w:t>
            </w:r>
          </w:p>
        </w:tc>
      </w:tr>
      <w:tr w:rsidR="000F4B5F" w:rsidRPr="00000757" w:rsidTr="0075479A">
        <w:trPr>
          <w:trHeight w:val="360"/>
        </w:trPr>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204" w:hanging="180"/>
              <w:rPr>
                <w:lang w:val="tr-TR"/>
              </w:rPr>
            </w:pPr>
            <w:r w:rsidRPr="00000757">
              <w:rPr>
                <w:lang w:val="tr-TR"/>
              </w:rPr>
              <w:t>20. Hayal gücü yüksek</w:t>
            </w:r>
          </w:p>
        </w:tc>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348" w:hanging="348"/>
              <w:rPr>
                <w:lang w:val="tr-TR"/>
              </w:rPr>
            </w:pPr>
            <w:r w:rsidRPr="00000757">
              <w:rPr>
                <w:lang w:val="tr-TR"/>
              </w:rPr>
              <w:t>42. Başkalarıyla işbirliği yapmayı seven</w:t>
            </w:r>
          </w:p>
        </w:tc>
      </w:tr>
      <w:tr w:rsidR="000F4B5F" w:rsidRPr="00000757" w:rsidTr="0075479A">
        <w:trPr>
          <w:trHeight w:val="360"/>
        </w:trPr>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204" w:hanging="180"/>
              <w:rPr>
                <w:lang w:val="tr-TR"/>
              </w:rPr>
            </w:pPr>
            <w:r w:rsidRPr="00000757">
              <w:rPr>
                <w:lang w:val="tr-TR"/>
              </w:rPr>
              <w:t xml:space="preserve">21. Sessiz bir yapıda </w:t>
            </w:r>
          </w:p>
        </w:tc>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348" w:hanging="348"/>
              <w:rPr>
                <w:lang w:val="tr-TR"/>
              </w:rPr>
            </w:pPr>
            <w:r w:rsidRPr="00000757">
              <w:rPr>
                <w:lang w:val="tr-TR"/>
              </w:rPr>
              <w:t>43. Kolaylıkla dikkati dağılan</w:t>
            </w:r>
          </w:p>
        </w:tc>
      </w:tr>
      <w:tr w:rsidR="000F4B5F" w:rsidRPr="00000757" w:rsidTr="0075479A">
        <w:trPr>
          <w:trHeight w:val="360"/>
        </w:trPr>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75479A">
            <w:pPr>
              <w:spacing w:line="280" w:lineRule="exact"/>
              <w:ind w:left="204" w:hanging="180"/>
              <w:rPr>
                <w:lang w:val="tr-TR"/>
              </w:rPr>
            </w:pPr>
            <w:r w:rsidRPr="00000757">
              <w:rPr>
                <w:lang w:val="tr-TR"/>
              </w:rPr>
              <w:t>22. Genellikle başkalarına güvenen</w:t>
            </w:r>
          </w:p>
        </w:tc>
        <w:tc>
          <w:tcPr>
            <w:tcW w:w="696" w:type="dxa"/>
          </w:tcPr>
          <w:p w:rsidR="000F4B5F" w:rsidRPr="00000757" w:rsidRDefault="000F4B5F" w:rsidP="0075479A">
            <w:pPr>
              <w:spacing w:line="280" w:lineRule="exact"/>
              <w:rPr>
                <w:lang w:val="tr-TR"/>
              </w:rPr>
            </w:pPr>
            <w:r w:rsidRPr="00000757">
              <w:rPr>
                <w:lang w:val="tr-TR"/>
              </w:rPr>
              <w:t>___</w:t>
            </w:r>
          </w:p>
        </w:tc>
        <w:tc>
          <w:tcPr>
            <w:tcW w:w="4380" w:type="dxa"/>
          </w:tcPr>
          <w:p w:rsidR="000F4B5F" w:rsidRPr="00000757" w:rsidRDefault="000F4B5F" w:rsidP="00C130B7">
            <w:pPr>
              <w:spacing w:line="280" w:lineRule="exact"/>
              <w:ind w:left="348" w:hanging="348"/>
              <w:rPr>
                <w:lang w:val="tr-TR"/>
              </w:rPr>
            </w:pPr>
            <w:r w:rsidRPr="00000757">
              <w:rPr>
                <w:lang w:val="tr-TR"/>
              </w:rPr>
              <w:t>44. Sanat, müzik ve edebiyat</w:t>
            </w:r>
            <w:r w:rsidR="00C130B7">
              <w:rPr>
                <w:lang w:val="tr-TR"/>
              </w:rPr>
              <w:t xml:space="preserve"> bakımından kültürlü</w:t>
            </w:r>
          </w:p>
        </w:tc>
      </w:tr>
    </w:tbl>
    <w:p w:rsidR="000F4B5F" w:rsidRPr="00000757" w:rsidRDefault="000F4B5F" w:rsidP="000F4B5F">
      <w:pPr>
        <w:rPr>
          <w:lang w:val="tr-TR"/>
        </w:rPr>
      </w:pPr>
    </w:p>
    <w:p w:rsidR="0065537C" w:rsidRDefault="000F4B5F" w:rsidP="000F4B5F">
      <w:pPr>
        <w:rPr>
          <w:lang w:val="tr-TR"/>
        </w:rPr>
      </w:pPr>
      <w:r w:rsidRPr="00000757">
        <w:rPr>
          <w:lang w:val="tr-TR"/>
        </w:rPr>
        <w:t>Lütfen kontrol ediniz: Bütün ifadelerin önüne bir rakam yazdınız mı</w:t>
      </w:r>
      <w:r>
        <w:rPr>
          <w:lang w:val="tr-TR"/>
        </w:rPr>
        <w:t>?</w:t>
      </w:r>
    </w:p>
    <w:p w:rsidR="00091654" w:rsidRDefault="00091654" w:rsidP="000F4B5F">
      <w:pPr>
        <w:rPr>
          <w:lang w:val="tr-TR"/>
        </w:rPr>
      </w:pPr>
    </w:p>
    <w:p w:rsidR="00091654" w:rsidRPr="002B07D5" w:rsidRDefault="00091654" w:rsidP="00091654">
      <w:pPr>
        <w:rPr>
          <w:rStyle w:val="fontstyle01"/>
          <w:rFonts w:ascii="Times New Roman" w:hAnsi="Times New Roman"/>
          <w:color w:val="auto"/>
          <w:sz w:val="24"/>
        </w:rPr>
      </w:pPr>
      <w:r w:rsidRPr="002B07D5">
        <w:rPr>
          <w:rStyle w:val="fontstyle01"/>
          <w:rFonts w:ascii="Times New Roman" w:hAnsi="Times New Roman"/>
          <w:color w:val="auto"/>
          <w:sz w:val="24"/>
        </w:rPr>
        <w:lastRenderedPageBreak/>
        <w:t>Benet-Martinez, V., &amp; John, O. P. (1998). Los Cinco</w:t>
      </w:r>
      <w:r w:rsidRPr="002B07D5">
        <w:rPr>
          <w:szCs w:val="20"/>
        </w:rPr>
        <w:t xml:space="preserve"> </w:t>
      </w:r>
      <w:proofErr w:type="spellStart"/>
      <w:r w:rsidRPr="002B07D5">
        <w:rPr>
          <w:rStyle w:val="fontstyle01"/>
          <w:rFonts w:ascii="Times New Roman" w:hAnsi="Times New Roman"/>
          <w:color w:val="auto"/>
          <w:sz w:val="24"/>
        </w:rPr>
        <w:t>Grandes</w:t>
      </w:r>
      <w:proofErr w:type="spellEnd"/>
      <w:r w:rsidRPr="002B07D5">
        <w:rPr>
          <w:rStyle w:val="fontstyle01"/>
          <w:rFonts w:ascii="Times New Roman" w:hAnsi="Times New Roman"/>
          <w:color w:val="auto"/>
          <w:sz w:val="24"/>
        </w:rPr>
        <w:t xml:space="preserve"> across cultures and ethnic groups: </w:t>
      </w:r>
      <w:proofErr w:type="spellStart"/>
      <w:r w:rsidRPr="002B07D5">
        <w:rPr>
          <w:rStyle w:val="fontstyle01"/>
          <w:rFonts w:ascii="Times New Roman" w:hAnsi="Times New Roman"/>
          <w:color w:val="auto"/>
          <w:sz w:val="24"/>
        </w:rPr>
        <w:t>Multitraitmultimethod</w:t>
      </w:r>
      <w:proofErr w:type="spellEnd"/>
      <w:r w:rsidRPr="002B07D5">
        <w:rPr>
          <w:rStyle w:val="fontstyle01"/>
          <w:rFonts w:ascii="Times New Roman" w:hAnsi="Times New Roman"/>
          <w:color w:val="auto"/>
          <w:sz w:val="24"/>
        </w:rPr>
        <w:t xml:space="preserve"> analyses of the Big Five in Spanish and</w:t>
      </w:r>
      <w:r w:rsidRPr="002B07D5">
        <w:rPr>
          <w:szCs w:val="20"/>
        </w:rPr>
        <w:t xml:space="preserve"> </w:t>
      </w:r>
      <w:r w:rsidRPr="002B07D5">
        <w:rPr>
          <w:rStyle w:val="fontstyle01"/>
          <w:rFonts w:ascii="Times New Roman" w:hAnsi="Times New Roman"/>
          <w:color w:val="auto"/>
          <w:sz w:val="24"/>
        </w:rPr>
        <w:t xml:space="preserve">English. </w:t>
      </w:r>
      <w:r w:rsidRPr="002B07D5">
        <w:rPr>
          <w:rStyle w:val="fontstyle21"/>
          <w:rFonts w:ascii="Times New Roman" w:hAnsi="Times New Roman"/>
          <w:color w:val="auto"/>
          <w:sz w:val="24"/>
        </w:rPr>
        <w:t>Journal of Personality and Social Psychology</w:t>
      </w:r>
      <w:r w:rsidRPr="002B07D5">
        <w:rPr>
          <w:rStyle w:val="fontstyle01"/>
          <w:rFonts w:ascii="Times New Roman" w:hAnsi="Times New Roman"/>
          <w:color w:val="auto"/>
          <w:sz w:val="24"/>
        </w:rPr>
        <w:t>,</w:t>
      </w:r>
      <w:r w:rsidRPr="002B07D5">
        <w:rPr>
          <w:szCs w:val="20"/>
        </w:rPr>
        <w:t xml:space="preserve"> </w:t>
      </w:r>
      <w:r w:rsidRPr="002B07D5">
        <w:rPr>
          <w:rStyle w:val="fontstyle21"/>
          <w:rFonts w:ascii="Times New Roman" w:hAnsi="Times New Roman"/>
          <w:color w:val="auto"/>
          <w:sz w:val="24"/>
        </w:rPr>
        <w:t>75</w:t>
      </w:r>
      <w:r w:rsidRPr="002B07D5">
        <w:rPr>
          <w:rStyle w:val="fontstyle01"/>
          <w:rFonts w:ascii="Times New Roman" w:hAnsi="Times New Roman"/>
          <w:color w:val="auto"/>
          <w:sz w:val="24"/>
        </w:rPr>
        <w:t>(3), 729–750.</w:t>
      </w:r>
    </w:p>
    <w:p w:rsidR="00091654" w:rsidRPr="002B07D5" w:rsidRDefault="00091654" w:rsidP="00091654">
      <w:pPr>
        <w:rPr>
          <w:rStyle w:val="fontstyle01"/>
          <w:rFonts w:ascii="Times New Roman" w:hAnsi="Times New Roman"/>
          <w:color w:val="auto"/>
          <w:sz w:val="24"/>
        </w:rPr>
      </w:pPr>
    </w:p>
    <w:p w:rsidR="00091654" w:rsidRPr="002B07D5" w:rsidRDefault="00091654" w:rsidP="00091654">
      <w:pPr>
        <w:rPr>
          <w:rStyle w:val="fontstyle01"/>
          <w:rFonts w:ascii="Times New Roman" w:hAnsi="Times New Roman"/>
          <w:color w:val="auto"/>
          <w:sz w:val="24"/>
        </w:rPr>
      </w:pPr>
      <w:proofErr w:type="spellStart"/>
      <w:r w:rsidRPr="002B07D5">
        <w:rPr>
          <w:rStyle w:val="fontstyle01"/>
          <w:rFonts w:ascii="Times New Roman" w:hAnsi="Times New Roman"/>
          <w:color w:val="auto"/>
          <w:sz w:val="24"/>
        </w:rPr>
        <w:t>Sümer</w:t>
      </w:r>
      <w:proofErr w:type="spellEnd"/>
      <w:r w:rsidRPr="002B07D5">
        <w:rPr>
          <w:rStyle w:val="fontstyle01"/>
          <w:rFonts w:ascii="Times New Roman" w:hAnsi="Times New Roman"/>
          <w:color w:val="auto"/>
          <w:sz w:val="24"/>
        </w:rPr>
        <w:t xml:space="preserve">, N., </w:t>
      </w:r>
      <w:proofErr w:type="spellStart"/>
      <w:r w:rsidRPr="002B07D5">
        <w:rPr>
          <w:rStyle w:val="fontstyle01"/>
          <w:rFonts w:ascii="Times New Roman" w:hAnsi="Times New Roman"/>
          <w:color w:val="auto"/>
          <w:sz w:val="24"/>
        </w:rPr>
        <w:t>Lajunen</w:t>
      </w:r>
      <w:proofErr w:type="spellEnd"/>
      <w:r w:rsidRPr="002B07D5">
        <w:rPr>
          <w:rStyle w:val="fontstyle01"/>
          <w:rFonts w:ascii="Times New Roman" w:hAnsi="Times New Roman"/>
          <w:color w:val="auto"/>
          <w:sz w:val="24"/>
        </w:rPr>
        <w:t xml:space="preserve">, T., &amp; </w:t>
      </w:r>
      <w:proofErr w:type="spellStart"/>
      <w:r w:rsidRPr="002B07D5">
        <w:rPr>
          <w:rStyle w:val="fontstyle01"/>
          <w:rFonts w:ascii="Times New Roman" w:hAnsi="Times New Roman"/>
          <w:color w:val="auto"/>
          <w:sz w:val="24"/>
        </w:rPr>
        <w:t>Özkan</w:t>
      </w:r>
      <w:proofErr w:type="spellEnd"/>
      <w:r w:rsidRPr="002B07D5">
        <w:rPr>
          <w:rStyle w:val="fontstyle01"/>
          <w:rFonts w:ascii="Times New Roman" w:hAnsi="Times New Roman"/>
          <w:color w:val="auto"/>
          <w:sz w:val="24"/>
        </w:rPr>
        <w:t xml:space="preserve">, T. (2005). Big Five personality traits as the distal predictors of road accident involvement. In G. Underwood (Ed.), </w:t>
      </w:r>
      <w:r w:rsidRPr="002B07D5">
        <w:rPr>
          <w:rStyle w:val="fontstyle21"/>
          <w:rFonts w:ascii="Times New Roman" w:hAnsi="Times New Roman"/>
          <w:color w:val="auto"/>
          <w:sz w:val="24"/>
        </w:rPr>
        <w:t>Traffic and transport</w:t>
      </w:r>
      <w:r w:rsidRPr="002B07D5">
        <w:rPr>
          <w:i/>
          <w:iCs/>
          <w:szCs w:val="20"/>
        </w:rPr>
        <w:t xml:space="preserve"> </w:t>
      </w:r>
      <w:r w:rsidRPr="002B07D5">
        <w:rPr>
          <w:rStyle w:val="fontstyle21"/>
          <w:rFonts w:ascii="Times New Roman" w:hAnsi="Times New Roman"/>
          <w:color w:val="auto"/>
          <w:sz w:val="24"/>
        </w:rPr>
        <w:t xml:space="preserve">psychology: Theory and application </w:t>
      </w:r>
      <w:r w:rsidRPr="002B07D5">
        <w:rPr>
          <w:rStyle w:val="fontstyle01"/>
          <w:rFonts w:ascii="Times New Roman" w:hAnsi="Times New Roman"/>
          <w:color w:val="auto"/>
          <w:sz w:val="24"/>
        </w:rPr>
        <w:t>(pp. 215–227). New</w:t>
      </w:r>
      <w:r w:rsidRPr="002B07D5">
        <w:rPr>
          <w:szCs w:val="20"/>
        </w:rPr>
        <w:t xml:space="preserve"> </w:t>
      </w:r>
      <w:r w:rsidRPr="002B07D5">
        <w:rPr>
          <w:rStyle w:val="fontstyle01"/>
          <w:rFonts w:ascii="Times New Roman" w:hAnsi="Times New Roman"/>
          <w:color w:val="auto"/>
          <w:sz w:val="24"/>
        </w:rPr>
        <w:t>York, NY: Elsevier.</w:t>
      </w:r>
    </w:p>
    <w:p w:rsidR="002B07D5" w:rsidRPr="002B07D5" w:rsidRDefault="002B07D5" w:rsidP="00091654">
      <w:pPr>
        <w:rPr>
          <w:szCs w:val="20"/>
          <w:shd w:val="clear" w:color="auto" w:fill="FFFFFF"/>
        </w:rPr>
      </w:pPr>
    </w:p>
    <w:p w:rsidR="002B07D5" w:rsidRPr="002B07D5" w:rsidRDefault="002B07D5" w:rsidP="00091654">
      <w:pPr>
        <w:rPr>
          <w:b/>
          <w:sz w:val="32"/>
        </w:rPr>
      </w:pPr>
      <w:r w:rsidRPr="002B07D5">
        <w:rPr>
          <w:szCs w:val="20"/>
          <w:shd w:val="clear" w:color="auto" w:fill="FFFFFF"/>
        </w:rPr>
        <w:t xml:space="preserve">Yılmaz, O., &amp; </w:t>
      </w:r>
      <w:proofErr w:type="spellStart"/>
      <w:r w:rsidRPr="002B07D5">
        <w:rPr>
          <w:szCs w:val="20"/>
          <w:shd w:val="clear" w:color="auto" w:fill="FFFFFF"/>
        </w:rPr>
        <w:t>Sarıbay</w:t>
      </w:r>
      <w:proofErr w:type="spellEnd"/>
      <w:r w:rsidRPr="002B07D5">
        <w:rPr>
          <w:szCs w:val="20"/>
          <w:shd w:val="clear" w:color="auto" w:fill="FFFFFF"/>
        </w:rPr>
        <w:t xml:space="preserve">, S. A. (2016). An attempt to clarify the link between cognitive style and political ideology: A non-western replication and extension. </w:t>
      </w:r>
      <w:r w:rsidRPr="002B07D5">
        <w:rPr>
          <w:i/>
          <w:szCs w:val="20"/>
          <w:shd w:val="clear" w:color="auto" w:fill="FFFFFF"/>
        </w:rPr>
        <w:t>Judgment and Decision Making</w:t>
      </w:r>
      <w:r w:rsidRPr="002B07D5">
        <w:rPr>
          <w:szCs w:val="20"/>
          <w:shd w:val="clear" w:color="auto" w:fill="FFFFFF"/>
        </w:rPr>
        <w:t xml:space="preserve">, </w:t>
      </w:r>
      <w:r w:rsidRPr="002B07D5">
        <w:rPr>
          <w:i/>
          <w:szCs w:val="20"/>
          <w:shd w:val="clear" w:color="auto" w:fill="FFFFFF"/>
        </w:rPr>
        <w:t>11</w:t>
      </w:r>
      <w:r w:rsidRPr="002B07D5">
        <w:rPr>
          <w:szCs w:val="20"/>
          <w:shd w:val="clear" w:color="auto" w:fill="FFFFFF"/>
        </w:rPr>
        <w:t>(3), 287-300.</w:t>
      </w:r>
      <w:bookmarkStart w:id="0" w:name="_GoBack"/>
      <w:bookmarkEnd w:id="0"/>
    </w:p>
    <w:sectPr w:rsidR="002B07D5" w:rsidRPr="002B07D5" w:rsidSect="00655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mbusRomNo9L-Regu">
    <w:altName w:val="Times New Roman"/>
    <w:panose1 w:val="00000000000000000000"/>
    <w:charset w:val="00"/>
    <w:family w:val="roman"/>
    <w:notTrueType/>
    <w:pitch w:val="default"/>
  </w:font>
  <w:font w:name="NimbusRomNo9L-ReguIt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a0sDQxsTAyN7G0MDYws7BU0lEKTi0uzszPAykwqgUA55zTySwAAAA="/>
  </w:docVars>
  <w:rsids>
    <w:rsidRoot w:val="000F4B5F"/>
    <w:rsid w:val="00091654"/>
    <w:rsid w:val="000F4B5F"/>
    <w:rsid w:val="002B07D5"/>
    <w:rsid w:val="0065537C"/>
    <w:rsid w:val="006E2C77"/>
    <w:rsid w:val="007A4222"/>
    <w:rsid w:val="0090291A"/>
    <w:rsid w:val="00B01F98"/>
    <w:rsid w:val="00C130B7"/>
    <w:rsid w:val="00C74C6C"/>
    <w:rsid w:val="00D44D07"/>
    <w:rsid w:val="00D64035"/>
    <w:rsid w:val="00E8680F"/>
    <w:rsid w:val="00E948C6"/>
    <w:rsid w:val="00FA18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3C7B64"/>
  <w15:docId w15:val="{5C30B983-35B9-4FBD-A6F5-6AB7DD3B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B5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91654"/>
    <w:rPr>
      <w:rFonts w:ascii="NimbusRomNo9L-Regu" w:hAnsi="NimbusRomNo9L-Regu" w:hint="default"/>
      <w:b w:val="0"/>
      <w:bCs w:val="0"/>
      <w:i w:val="0"/>
      <w:iCs w:val="0"/>
      <w:color w:val="000000"/>
      <w:sz w:val="20"/>
      <w:szCs w:val="20"/>
    </w:rPr>
  </w:style>
  <w:style w:type="character" w:customStyle="1" w:styleId="fontstyle21">
    <w:name w:val="fontstyle21"/>
    <w:basedOn w:val="DefaultParagraphFont"/>
    <w:rsid w:val="00091654"/>
    <w:rPr>
      <w:rFonts w:ascii="NimbusRomNo9L-ReguItal" w:hAnsi="NimbusRomNo9L-ReguItal"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eeremsoy</dc:creator>
  <cp:lastModifiedBy>Onurcan Yilmaz</cp:lastModifiedBy>
  <cp:revision>5</cp:revision>
  <dcterms:created xsi:type="dcterms:W3CDTF">2014-04-15T11:34:00Z</dcterms:created>
  <dcterms:modified xsi:type="dcterms:W3CDTF">2018-12-24T15:29:00Z</dcterms:modified>
</cp:coreProperties>
</file>